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АО «</w:t>
      </w:r>
      <w:r>
        <w:rPr>
          <w:rStyle w:val="665"/>
        </w:rPr>
        <w:t xml:space="preserve">Россети</w:t>
      </w:r>
      <w:r>
        <w:rPr>
          <w:rStyle w:val="665"/>
        </w:rPr>
        <w:t xml:space="preserve"> Центр инжиниринга и управления строительством Единой энергетической системы», филиал ЦИУС   Сибири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местах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Индиви</w:t>
            </w:r>
            <w:r>
              <w:rPr>
                <w:color w:val="000000"/>
                <w:sz w:val="20"/>
              </w:rPr>
              <w:t xml:space="preserve">дуальный номер рабочего места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работника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 с учетом эффективного применения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</w:t>
            </w:r>
            <w:r>
              <w:rPr>
                <w:color w:val="000000"/>
                <w:sz w:val="16"/>
                <w:szCs w:val="16"/>
              </w:rPr>
              <w:t xml:space="preserve">да,нет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</w:t>
            </w:r>
            <w:r>
              <w:rPr>
                <w:sz w:val="16"/>
                <w:szCs w:val="16"/>
              </w:rPr>
              <w:t xml:space="preserve">питание  (</w:t>
            </w:r>
            <w:r>
              <w:rPr>
                <w:sz w:val="16"/>
                <w:szCs w:val="16"/>
              </w:rPr>
              <w:t xml:space="preserve">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r>
              <w:rPr>
                <w:color w:val="000000"/>
                <w:sz w:val="16"/>
                <w:szCs w:val="16"/>
              </w:rPr>
              <w:t xml:space="preserve">фиброгенного</w:t>
            </w:r>
            <w:r>
              <w:rPr>
                <w:color w:val="000000"/>
                <w:sz w:val="16"/>
                <w:szCs w:val="16"/>
              </w:rPr>
              <w:t xml:space="preserve">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апряженность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по безопасности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судебной работы Юридического отдела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юрисконсульт-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юрисконсульт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Служба капитального строительства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специалист-заместитель начальника службы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Служба  электрооборудования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Омское территориальное структурное подразделение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строительному контролю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Забайкальское территориальное структурное подразделение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территориального структурного подразделения — начальник участка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строительному контролю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строительному контролю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Читинское территориальное структурное подразделение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территориального структурного подразделения — начальник участка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строительному контролю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Таксиминское</w:t>
            </w:r>
            <w:r>
              <w:rPr>
                <w:b/>
                <w:sz w:val="18"/>
                <w:szCs w:val="18"/>
              </w:rPr>
              <w:t xml:space="preserve"> территориальное структурное подразделение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территориального структурного подразделения — начальник участка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Усть-Кутское территориальное структурное подразделение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территориального структурного подразделения — начальник участка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lang w:val="en-US"/>
        </w:rPr>
      </w:pPr>
      <w:r>
        <w:t xml:space="preserve">Дата составления: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fill_date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30.10.2025</w:t>
      </w:r>
      <w:r>
        <w:rPr>
          <w:rStyle w:val="665"/>
        </w:rPr>
        <w:fldChar w:fldCharType="end"/>
      </w:r>
      <w:r>
        <w:rPr>
          <w:rStyle w:val="665"/>
          <w:lang w:val="en-US"/>
        </w:rPr>
        <w:t xml:space="preserve"> </w:t>
      </w:r>
      <w:r>
        <w:rPr>
          <w:lang w:val="en-US"/>
        </w:rPr>
      </w:r>
      <w:r/>
      <w:r/>
      <w:r>
        <w:rPr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Доминика</dc:creator>
  <cp:keywords/>
  <dc:description/>
  <cp:revision>5</cp:revision>
  <dcterms:created xsi:type="dcterms:W3CDTF">2025-10-23T05:10:00Z</dcterms:created>
  <dcterms:modified xsi:type="dcterms:W3CDTF">2025-12-10T06:39:55Z</dcterms:modified>
</cp:coreProperties>
</file>